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D8" w:rsidRPr="00721766" w:rsidRDefault="00E63C9D" w:rsidP="00E000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REPUBLIKA</w:t>
      </w:r>
      <w:r w:rsidR="00E000D8"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SRBIJA</w:t>
      </w:r>
    </w:p>
    <w:p w:rsidR="00E000D8" w:rsidRPr="00721766" w:rsidRDefault="00E63C9D" w:rsidP="00E000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NARODNA</w:t>
      </w:r>
      <w:r w:rsidR="00E000D8"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SKUPŠTINA</w:t>
      </w:r>
    </w:p>
    <w:p w:rsidR="00E000D8" w:rsidRPr="00721766" w:rsidRDefault="00E63C9D" w:rsidP="00E000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Odbor</w:t>
      </w:r>
      <w:r w:rsidR="00E000D8"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E000D8"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="00E000D8"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integracije</w:t>
      </w:r>
    </w:p>
    <w:p w:rsidR="00E000D8" w:rsidRPr="00721766" w:rsidRDefault="00E000D8" w:rsidP="00E000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20 </w:t>
      </w:r>
      <w:r w:rsidR="00E63C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Broj</w:t>
      </w:r>
      <w:r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: 06-2/97-24</w:t>
      </w:r>
    </w:p>
    <w:p w:rsidR="00E000D8" w:rsidRPr="00721766" w:rsidRDefault="0038275A" w:rsidP="00E000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16</w:t>
      </w:r>
      <w:r w:rsidR="00E000D8"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E63C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septembar</w:t>
      </w:r>
      <w:r w:rsidR="00E000D8"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2024. </w:t>
      </w:r>
      <w:r w:rsidR="00E63C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godine</w:t>
      </w:r>
    </w:p>
    <w:p w:rsidR="00E000D8" w:rsidRPr="00721766" w:rsidRDefault="00E63C9D" w:rsidP="00E000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</w:t>
      </w:r>
      <w:r w:rsidR="00E000D8"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</w:t>
      </w:r>
      <w:r w:rsidR="00E000D8"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E000D8"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</w:t>
      </w:r>
      <w:r w:rsidR="00E000D8"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</w:t>
      </w:r>
      <w:r w:rsidR="00E000D8"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E000D8"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</w:t>
      </w:r>
    </w:p>
    <w:p w:rsidR="00E000D8" w:rsidRPr="00721766" w:rsidRDefault="00E000D8" w:rsidP="00E00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</w:p>
    <w:p w:rsidR="00E000D8" w:rsidRPr="00721766" w:rsidRDefault="00E000D8" w:rsidP="00E0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  <w:bookmarkStart w:id="0" w:name="_GoBack"/>
      <w:bookmarkEnd w:id="0"/>
    </w:p>
    <w:p w:rsidR="00E000D8" w:rsidRPr="00721766" w:rsidRDefault="00E000D8" w:rsidP="00E0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</w:p>
    <w:p w:rsidR="00E000D8" w:rsidRPr="00721766" w:rsidRDefault="00E63C9D" w:rsidP="00B50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ZAPISNIK</w:t>
      </w:r>
    </w:p>
    <w:p w:rsidR="00E000D8" w:rsidRPr="00721766" w:rsidRDefault="00E63C9D" w:rsidP="00B50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ŠESTE</w:t>
      </w:r>
      <w:r w:rsidR="00E000D8" w:rsidRPr="00721766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SEDNICE</w:t>
      </w:r>
      <w:r w:rsidR="00E000D8" w:rsidRPr="00721766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ODBORA</w:t>
      </w:r>
      <w:r w:rsidR="00E000D8" w:rsidRPr="00721766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ZA</w:t>
      </w:r>
      <w:r w:rsidR="00E000D8" w:rsidRPr="00721766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EVROPSKE</w:t>
      </w:r>
      <w:r w:rsidR="00E000D8" w:rsidRPr="00721766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INTEGRACIJE</w:t>
      </w:r>
    </w:p>
    <w:p w:rsidR="00E000D8" w:rsidRPr="00721766" w:rsidRDefault="00E63C9D" w:rsidP="00B50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NARODNE</w:t>
      </w:r>
      <w:r w:rsidR="00E000D8" w:rsidRPr="00721766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SKUPŠTINE</w:t>
      </w:r>
      <w:r w:rsidR="00E000D8" w:rsidRPr="00721766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REPUBLIKE</w:t>
      </w:r>
      <w:r w:rsidR="00E000D8" w:rsidRPr="00721766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SRBIJE</w:t>
      </w:r>
    </w:p>
    <w:p w:rsidR="00E000D8" w:rsidRPr="00721766" w:rsidRDefault="00E63C9D" w:rsidP="00B50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PONEDELjAK</w:t>
      </w:r>
      <w:r w:rsidR="00E000D8" w:rsidRPr="00721766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, 9.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SEPTEMBAR</w:t>
      </w:r>
      <w:r w:rsidR="00E000D8" w:rsidRPr="00721766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2024.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GODINE</w:t>
      </w:r>
    </w:p>
    <w:p w:rsidR="00E000D8" w:rsidRPr="00721766" w:rsidRDefault="00E000D8" w:rsidP="00E000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  <w:r w:rsidRPr="00721766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ab/>
        <w:t xml:space="preserve"> </w:t>
      </w:r>
    </w:p>
    <w:p w:rsidR="00E000D8" w:rsidRPr="00721766" w:rsidRDefault="00E000D8" w:rsidP="00E0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00D8" w:rsidRPr="00721766" w:rsidRDefault="00E000D8" w:rsidP="00E000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</w:p>
    <w:p w:rsidR="00E000D8" w:rsidRPr="00721766" w:rsidRDefault="00E000D8" w:rsidP="00E000D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217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8275A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275A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38275A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275A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8275A" w:rsidRPr="00721766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00D8" w:rsidRPr="00721766" w:rsidRDefault="00E000D8" w:rsidP="00E000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17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E63C9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7217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7217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7217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eastAsia="Times New Roman" w:hAnsi="Times New Roman" w:cs="Times New Roman"/>
          <w:sz w:val="24"/>
          <w:szCs w:val="24"/>
          <w:lang w:val="sr-Cyrl-RS"/>
        </w:rPr>
        <w:t>Elvira</w:t>
      </w:r>
      <w:r w:rsidRPr="007217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 w:rsidRPr="007217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7217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72176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000D8" w:rsidRPr="00721766" w:rsidRDefault="00E000D8" w:rsidP="00E000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00D8" w:rsidRPr="00721766" w:rsidRDefault="00E000D8" w:rsidP="00E00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176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63C9D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7217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7217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7217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7217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7217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7217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72176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775D2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775D2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Radin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="00775D2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="00775D2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75D2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775D2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1755E4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1755E4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Džajić</w:t>
      </w:r>
      <w:r w:rsidR="001755E4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Jonić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00D8" w:rsidRPr="00721766" w:rsidRDefault="00E000D8" w:rsidP="00E00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prisustvovale</w:t>
      </w:r>
      <w:r w:rsidR="001755E4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1755E4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Savović</w:t>
      </w:r>
      <w:r w:rsidR="001755E4" w:rsidRPr="0072176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C5C51" w:rsidRPr="0072176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00D8" w:rsidRDefault="004C5C51" w:rsidP="00E00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000D8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000D8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O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dbora</w:t>
      </w:r>
      <w:r w:rsidR="005F5853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Josifović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Ponoš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Stanislava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Janošević</w:t>
      </w:r>
      <w:r w:rsidR="00E000D8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5F5853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5853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="005F5853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E000D8" w:rsidRPr="0072176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2709" w:rsidRPr="00721766" w:rsidRDefault="00E01780" w:rsidP="00E00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Rebrača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Rajičić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Stamatović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Ljubica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Vraneš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Agoš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Ujhelji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Marušić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="007264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Petrašinović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Zagorka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Grbović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00D8" w:rsidRPr="00721766" w:rsidRDefault="00E63C9D" w:rsidP="007264D2">
      <w:pPr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val="sr-Cyrl-RS" w:eastAsia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000D8" w:rsidRPr="007217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E000D8" w:rsidRPr="007217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prisustvovala</w:t>
      </w:r>
      <w:r w:rsidR="005F5853" w:rsidRPr="007217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</w:t>
      </w:r>
      <w:r w:rsidR="005F5853" w:rsidRPr="007217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5F5853" w:rsidRPr="007217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evropske</w:t>
      </w:r>
      <w:r w:rsidR="005F5853" w:rsidRPr="007217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integracije</w:t>
      </w:r>
      <w:r w:rsidR="005F5853" w:rsidRPr="007217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prof</w:t>
      </w:r>
      <w:r w:rsidR="005F5853" w:rsidRPr="007217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D8055D" w:rsidRPr="007217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Tanja</w:t>
      </w:r>
      <w:r w:rsidR="00D8055D" w:rsidRPr="007217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Miščević</w:t>
      </w:r>
      <w:r w:rsidR="004E16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E16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Miroslav</w:t>
      </w:r>
      <w:r w:rsidR="00D8055D" w:rsidRPr="007217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Gačević</w:t>
      </w:r>
      <w:r w:rsidR="00D8055D" w:rsidRPr="007217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</w:t>
      </w:r>
      <w:r w:rsidR="00D8055D" w:rsidRPr="0072176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</w:t>
      </w:r>
      <w:r w:rsidR="00D8055D" w:rsidRPr="007217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pomoćnika</w:t>
      </w:r>
      <w:r w:rsidR="00D8055D" w:rsidRPr="007217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ministra</w:t>
      </w:r>
      <w:r w:rsidR="00D8055D" w:rsidRPr="0072176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E000D8" w:rsidRPr="00721766" w:rsidRDefault="00341D8B" w:rsidP="00E00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000D8" w:rsidRDefault="00E63C9D" w:rsidP="007264D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D</w:t>
      </w:r>
      <w:r w:rsidR="00E000D8" w:rsidRPr="0072176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n</w:t>
      </w:r>
      <w:r w:rsidR="00E000D8" w:rsidRPr="0072176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e</w:t>
      </w:r>
      <w:r w:rsidR="00E000D8" w:rsidRPr="0072176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v</w:t>
      </w:r>
      <w:r w:rsidR="00E000D8" w:rsidRPr="0072176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n</w:t>
      </w:r>
      <w:r w:rsidR="00E000D8" w:rsidRPr="0072176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i</w:t>
      </w:r>
      <w:r w:rsidR="00E000D8" w:rsidRPr="0072176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r</w:t>
      </w:r>
      <w:r w:rsidR="00E000D8" w:rsidRPr="0072176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e</w:t>
      </w:r>
      <w:r w:rsidR="00E000D8" w:rsidRPr="0072176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d</w:t>
      </w:r>
    </w:p>
    <w:p w:rsidR="00DA17FB" w:rsidRPr="005814EA" w:rsidRDefault="00DA17FB" w:rsidP="007264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</w:p>
    <w:p w:rsidR="00D8055D" w:rsidRPr="00721766" w:rsidRDefault="00E63C9D" w:rsidP="007264D2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Zaključku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prihvatanju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tekovina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NPAA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tromesečje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337-1483/24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8055D" w:rsidRPr="00721766" w:rsidRDefault="00E63C9D" w:rsidP="00D8055D">
      <w:pPr>
        <w:pStyle w:val="ListParagraph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učestvovati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72. </w:t>
      </w:r>
      <w:r>
        <w:rPr>
          <w:rFonts w:ascii="Times New Roman" w:hAnsi="Times New Roman" w:cs="Times New Roman"/>
          <w:sz w:val="24"/>
          <w:szCs w:val="24"/>
          <w:lang w:val="sr-Cyrl-RS"/>
        </w:rPr>
        <w:t>Plenarnom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KOSAK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dimenzije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mađarskog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predsedavanja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Budimpešti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Mađarska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301EC" w:rsidRDefault="00E63C9D" w:rsidP="00D20DA8">
      <w:pPr>
        <w:pStyle w:val="ListParagraph"/>
        <w:numPr>
          <w:ilvl w:val="0"/>
          <w:numId w:val="3"/>
        </w:numPr>
        <w:spacing w:line="240" w:lineRule="auto"/>
        <w:ind w:left="7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20DA8" w:rsidRPr="00D20DA8" w:rsidRDefault="00D20DA8" w:rsidP="00D20DA8">
      <w:pPr>
        <w:pStyle w:val="ListParagraph"/>
        <w:spacing w:line="240" w:lineRule="auto"/>
        <w:ind w:left="7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E18" w:rsidRDefault="00E63C9D" w:rsidP="00721766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Predsednik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zahvalila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ministarki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njenim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saradnicima</w:t>
      </w:r>
      <w:r w:rsidR="007039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703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703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važnost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ostvarene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međusobne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koordinacije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ostvarenju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strateških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ciljeva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E166C" w:rsidRPr="007264D2" w:rsidRDefault="004E166C" w:rsidP="00721766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D2028A" w:rsidRDefault="00E63C9D" w:rsidP="007264D2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Informisala</w:t>
      </w:r>
      <w:r w:rsidR="00BA0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0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BA0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stiglo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pozivno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pismo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nemačkog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Bundestaga</w:t>
      </w:r>
      <w:r w:rsid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Antona</w:t>
      </w:r>
      <w:r w:rsid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Hofreitera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Zajedničkom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nemačkog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Bundestaga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E6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E61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dimenzije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Berlinskog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Berlinu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C82709" w:rsidRPr="007264D2" w:rsidRDefault="00C82709" w:rsidP="007264D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C82709" w:rsidRDefault="00E63C9D" w:rsidP="007264D2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A0D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BA0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D8055D" w:rsidRPr="00D2028A">
        <w:rPr>
          <w:rFonts w:ascii="Times New Roman" w:hAnsi="Times New Roman" w:cs="Times New Roman"/>
          <w:sz w:val="24"/>
          <w:szCs w:val="24"/>
          <w:lang w:val="sr-Latn-RS"/>
        </w:rPr>
        <w:t xml:space="preserve"> 92, 93.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D8055D" w:rsidRPr="00D2028A">
        <w:rPr>
          <w:rFonts w:ascii="Times New Roman" w:hAnsi="Times New Roman" w:cs="Times New Roman"/>
          <w:sz w:val="24"/>
          <w:szCs w:val="24"/>
          <w:lang w:val="sr-Latn-RS"/>
        </w:rPr>
        <w:t xml:space="preserve"> 117. </w:t>
      </w:r>
      <w:r>
        <w:rPr>
          <w:rFonts w:ascii="Times New Roman" w:hAnsi="Times New Roman" w:cs="Times New Roman"/>
          <w:sz w:val="24"/>
          <w:szCs w:val="24"/>
          <w:lang w:val="sr-Latn-RS"/>
        </w:rPr>
        <w:t>Poslovnika</w:t>
      </w:r>
      <w:r w:rsidR="00D2028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Narodne</w:t>
      </w:r>
      <w:r w:rsidR="00D2028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skupštine</w:t>
      </w:r>
      <w:r w:rsidR="00C115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2028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izmeni</w:t>
      </w:r>
      <w:r w:rsidR="00D8055D" w:rsidRPr="00D2028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predloženi</w:t>
      </w:r>
      <w:r w:rsidR="00D8055D" w:rsidRPr="00D2028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Latn-RS"/>
        </w:rPr>
        <w:t>nevni</w:t>
      </w:r>
      <w:r w:rsidR="00D8055D" w:rsidRPr="00D2028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red</w:t>
      </w:r>
      <w:r w:rsidR="00D8055D" w:rsidRPr="00D2028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dodati</w:t>
      </w:r>
      <w:r w:rsid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učestovati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Zajedničkom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="00125B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="00125B4F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nemačkog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Bundestaga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5B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Parlamentarne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dimenzije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Berlinskog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Berlinu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14EA"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14EA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5814EA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814EA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C82709" w:rsidRPr="007264D2" w:rsidRDefault="00C82709" w:rsidP="00C82709">
      <w:pPr>
        <w:pStyle w:val="ListParagraph"/>
        <w:spacing w:line="240" w:lineRule="auto"/>
        <w:ind w:left="0" w:firstLine="862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D8055D" w:rsidRPr="007264D2" w:rsidRDefault="00C82709" w:rsidP="007264D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3C9D">
        <w:rPr>
          <w:rFonts w:ascii="Times New Roman" w:hAnsi="Times New Roman" w:cs="Times New Roman"/>
          <w:sz w:val="24"/>
          <w:szCs w:val="24"/>
        </w:rPr>
        <w:t>Odbor</w:t>
      </w:r>
      <w:r w:rsidR="005814EA" w:rsidRPr="00726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14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</w:rPr>
        <w:t>jednoglasno</w:t>
      </w:r>
      <w:r w:rsidR="005814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7264D2">
        <w:rPr>
          <w:rFonts w:ascii="Times New Roman" w:hAnsi="Times New Roman" w:cs="Times New Roman"/>
          <w:sz w:val="24"/>
          <w:szCs w:val="24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</w:rPr>
        <w:t>Predlog</w:t>
      </w:r>
      <w:r w:rsidR="00D8055D" w:rsidRPr="00726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055D" w:rsidRPr="00726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D8055D" w:rsidRPr="00726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D8055D" w:rsidRPr="00726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postala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postala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D8055D" w:rsidRPr="007264D2">
        <w:rPr>
          <w:rFonts w:ascii="Times New Roman" w:hAnsi="Times New Roman" w:cs="Times New Roman"/>
          <w:sz w:val="24"/>
          <w:szCs w:val="24"/>
        </w:rPr>
        <w:t>.</w:t>
      </w:r>
    </w:p>
    <w:p w:rsidR="005814EA" w:rsidRPr="007264D2" w:rsidRDefault="005814EA" w:rsidP="00C82709">
      <w:pPr>
        <w:pStyle w:val="ListParagraph"/>
        <w:spacing w:line="240" w:lineRule="auto"/>
        <w:ind w:left="0" w:firstLine="862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C82709" w:rsidRDefault="00E63C9D" w:rsidP="007264D2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581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1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581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utvrdio</w:t>
      </w:r>
      <w:r w:rsidR="00D8055D" w:rsidRPr="00581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nevni</w:t>
      </w:r>
      <w:r w:rsidR="00D8055D" w:rsidRPr="00581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</w:t>
      </w:r>
      <w:r w:rsidR="00D8055D" w:rsidRPr="005814EA">
        <w:rPr>
          <w:rFonts w:ascii="Times New Roman" w:hAnsi="Times New Roman" w:cs="Times New Roman"/>
          <w:sz w:val="24"/>
          <w:szCs w:val="24"/>
        </w:rPr>
        <w:t>.</w:t>
      </w:r>
    </w:p>
    <w:p w:rsidR="00C82709" w:rsidRPr="007264D2" w:rsidRDefault="00C82709" w:rsidP="007264D2">
      <w:pPr>
        <w:pStyle w:val="ListParagraph"/>
        <w:ind w:left="0"/>
        <w:rPr>
          <w:rFonts w:ascii="Times New Roman" w:hAnsi="Times New Roman" w:cs="Times New Roman"/>
          <w:sz w:val="16"/>
          <w:szCs w:val="16"/>
        </w:rPr>
      </w:pPr>
    </w:p>
    <w:p w:rsidR="00880A02" w:rsidRDefault="00E63C9D" w:rsidP="0067396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5A0E18" w:rsidRPr="00C827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5A0E18" w:rsidRPr="00C827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5A0E18" w:rsidRPr="00C827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5A0E18" w:rsidRPr="00C827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Informisanje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Zaključku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prihvatanju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sprovođenju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Nacionalnog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usvajanje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pravnih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tekovina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Evropske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unije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NPAA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prvo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tromesečje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2024.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donela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održanoj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juna</w:t>
      </w:r>
      <w:r w:rsidR="005807EA" w:rsidRPr="007264D2">
        <w:rPr>
          <w:rFonts w:ascii="Times New Roman" w:hAnsi="Times New Roman" w:cs="Times New Roman"/>
          <w:sz w:val="24"/>
          <w:szCs w:val="24"/>
        </w:rPr>
        <w:t xml:space="preserve"> 2024.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80A02" w:rsidRPr="007264D2">
        <w:rPr>
          <w:rFonts w:ascii="Times New Roman" w:hAnsi="Times New Roman" w:cs="Times New Roman"/>
          <w:sz w:val="24"/>
          <w:szCs w:val="24"/>
        </w:rPr>
        <w:t>.</w:t>
      </w:r>
    </w:p>
    <w:p w:rsidR="00BC0BD8" w:rsidRPr="007264D2" w:rsidRDefault="00BC0BD8" w:rsidP="007264D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284658" w:rsidRDefault="005807EA" w:rsidP="007264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Ministarka</w:t>
      </w:r>
      <w:r w:rsidR="00581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5814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Miščević</w:t>
      </w:r>
      <w:r w:rsidR="00581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1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630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30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ostvareni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="00A630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63028">
        <w:rPr>
          <w:rFonts w:ascii="Times New Roman" w:hAnsi="Times New Roman" w:cs="Times New Roman"/>
          <w:sz w:val="24"/>
          <w:szCs w:val="24"/>
          <w:lang w:val="sr-Cyrl-RS"/>
        </w:rPr>
        <w:t xml:space="preserve"> 29%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="00F934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svakako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zadovoljavajući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koraka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procenta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najpre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stvaranje</w:t>
      </w:r>
      <w:r w:rsidR="00D741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platforme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uneti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korak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Republičkim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sekretarijatom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izrađuje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Akcioni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31E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90D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0D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90D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ostvaren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poglavljima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uočljivo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ocenjivanja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namera</w:t>
      </w:r>
      <w:r w:rsidR="00A90D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C7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C7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napravi</w:t>
      </w:r>
      <w:r w:rsidR="00EC7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detaljan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6B3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3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797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ponuđena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6B3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97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797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6B3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TAEKS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9767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84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Osvrnula</w:t>
      </w:r>
      <w:r w:rsidR="00284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84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4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84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Berlinski</w:t>
      </w:r>
      <w:r w:rsidR="00284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284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4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284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4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4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poznato</w:t>
      </w:r>
      <w:r w:rsidR="00797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97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3B56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797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5DCF">
        <w:rPr>
          <w:rFonts w:ascii="Times New Roman" w:hAnsi="Times New Roman" w:cs="Times New Roman"/>
          <w:sz w:val="24"/>
          <w:szCs w:val="24"/>
          <w:lang w:val="sr-Cyrl-RS"/>
        </w:rPr>
        <w:t xml:space="preserve">2024.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05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desetogodišnjica</w:t>
      </w:r>
      <w:r w:rsidR="006B3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Berlinskog</w:t>
      </w:r>
      <w:r w:rsidR="006B3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samita</w:t>
      </w:r>
      <w:r w:rsidR="006B3B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B3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3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3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3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Nemačka</w:t>
      </w:r>
      <w:r w:rsidR="006B3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EC7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angažovana</w:t>
      </w:r>
      <w:r w:rsidR="00EC7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3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B3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naprave</w:t>
      </w:r>
      <w:r w:rsidR="006B3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jasni</w:t>
      </w:r>
      <w:r w:rsidR="006B3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Samita</w:t>
      </w:r>
      <w:r w:rsidR="00580B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80B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0B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0B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ključno</w:t>
      </w:r>
      <w:r w:rsidR="00580B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80B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="00580B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Centralnoevropskog</w:t>
      </w:r>
      <w:r w:rsidR="00580B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580B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0B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580B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580B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CEFTA</w:t>
      </w:r>
      <w:r w:rsidR="00580B6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najjednostavnije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blokade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odlučivanju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uzrokovane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postupanjem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Prištine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055D" w:rsidRPr="009423B4" w:rsidRDefault="00E63C9D" w:rsidP="007264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2E5D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5D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nužnost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pronađe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omogućiti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="002E5D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5D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suprotnom</w:t>
      </w:r>
      <w:r w:rsidR="002E5D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napretka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Berlinskom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EC77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EC7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C7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napretka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stvarima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C7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ubrzale</w:t>
      </w:r>
      <w:r w:rsidR="00EC7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integraciju</w:t>
      </w:r>
      <w:r w:rsidR="00EC7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EC7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5D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2E5D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rasta</w:t>
      </w:r>
      <w:r w:rsidR="002E5D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2E5D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2E5D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napretka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regionalnom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povezivanju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Osvrnula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izveštavanje</w:t>
      </w:r>
      <w:r w:rsidR="00110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mehanizmu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vladavine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2E5D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E3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5E3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uključeno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4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="002E5D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05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5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C7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EC7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C7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izveštavanje</w:t>
      </w:r>
      <w:r w:rsidR="005E3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5E3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5E3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E3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="005E358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5D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905D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3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3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pola</w:t>
      </w:r>
      <w:r w:rsidR="005E3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E3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5E3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objavljuje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imena</w:t>
      </w:r>
      <w:r w:rsidR="00C815B7">
        <w:rPr>
          <w:rFonts w:ascii="Times New Roman" w:hAnsi="Times New Roman" w:cs="Times New Roman"/>
          <w:sz w:val="24"/>
          <w:szCs w:val="24"/>
        </w:rPr>
        <w:t xml:space="preserve"> (</w:t>
      </w:r>
      <w:r w:rsidR="00C815B7" w:rsidRPr="007264D2">
        <w:rPr>
          <w:rFonts w:ascii="Times New Roman" w:hAnsi="Times New Roman" w:cs="Times New Roman"/>
          <w:i/>
          <w:sz w:val="24"/>
          <w:szCs w:val="24"/>
        </w:rPr>
        <w:t>non paper</w:t>
      </w:r>
      <w:r w:rsidR="00C815B7">
        <w:rPr>
          <w:rFonts w:ascii="Times New Roman" w:hAnsi="Times New Roman" w:cs="Times New Roman"/>
          <w:sz w:val="24"/>
          <w:szCs w:val="24"/>
        </w:rPr>
        <w:t>)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</w:t>
      </w:r>
      <w:r w:rsidR="0005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vladavini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kraći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većina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objavljena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mehanizmu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vladavine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9908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9908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8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08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908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9908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9908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koncentriše</w:t>
      </w:r>
      <w:r w:rsidR="009908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3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pokrivena</w:t>
      </w:r>
      <w:r w:rsidR="00110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10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110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0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10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 24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pravda</w:t>
      </w:r>
      <w:r w:rsidR="00C815B7" w:rsidRPr="007264D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sloboda</w:t>
      </w:r>
      <w:r w:rsidR="008975F6" w:rsidRPr="007264D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i</w:t>
      </w:r>
      <w:r w:rsidR="00C815B7" w:rsidRPr="007264D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bezbednost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76E4" w:rsidRPr="005D11C6">
        <w:rPr>
          <w:rFonts w:ascii="Times New Roman" w:hAnsi="Times New Roman" w:cs="Times New Roman"/>
          <w:i/>
          <w:sz w:val="24"/>
          <w:szCs w:val="24"/>
        </w:rPr>
        <w:t>non paper</w:t>
      </w:r>
      <w:r w:rsidR="000576E4" w:rsidRPr="005D11C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0576E4" w:rsidRPr="00726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objaviti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stara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E358A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358A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5E358A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358A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Reformskoj</w:t>
      </w:r>
      <w:r w:rsidR="00527300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agendi</w:t>
      </w:r>
      <w:r w:rsidR="00905DCF" w:rsidRPr="005D11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7300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okončan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Briselu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zaustavljen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Konkretno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velikog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nerešenih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predmeta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Upravnim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sudom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="00527300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27300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7300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dokazivanju</w:t>
      </w:r>
      <w:r w:rsidR="00527300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7300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27300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ispunjena</w:t>
      </w:r>
      <w:r w:rsidR="00527300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527300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merila</w:t>
      </w:r>
      <w:r w:rsidR="0011090C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090C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 w:rsidR="0011090C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Klastera</w:t>
      </w:r>
      <w:r w:rsidR="0011090C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527300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355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55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355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="005E358A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5E358A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9423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423B4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423B4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23B4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423B4" w:rsidRPr="00726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9423B4" w:rsidRPr="00726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otvore</w:t>
      </w:r>
      <w:r w:rsidR="00A979A2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Klaster</w:t>
      </w:r>
      <w:r w:rsidR="0011090C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3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9423B4" w:rsidRPr="00726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23B4" w:rsidRPr="00726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9423B4" w:rsidRPr="00726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klastera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Klasteru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9423B4" w:rsidRPr="00726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23B4" w:rsidRPr="00726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423B4" w:rsidRPr="00726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predstavljene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11090C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090C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neka</w:t>
      </w:r>
      <w:r w:rsidR="0011090C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1090C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11090C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1090C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klastera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9423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9423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proceni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prelaznih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merila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23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24</w:t>
      </w:r>
      <w:r w:rsidR="00A979A2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0059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0059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dogovoreno</w:t>
      </w:r>
      <w:r w:rsidR="004E0059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0059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979A2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4E0059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konventom</w:t>
      </w:r>
      <w:r w:rsidR="004E0059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0059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E0059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E0059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4E0059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4E0059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razgovarati</w:t>
      </w:r>
      <w:r w:rsidR="004E0059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E0059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samoproceni</w:t>
      </w:r>
      <w:r w:rsidR="004E0059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0059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krenuti</w:t>
      </w:r>
      <w:r w:rsidR="004E0059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korak</w:t>
      </w:r>
      <w:r w:rsidR="004E0059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4E0059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C680F" w:rsidRPr="007264D2" w:rsidRDefault="006C680F" w:rsidP="007264D2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9B7F8F" w:rsidRDefault="00E63C9D" w:rsidP="007264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4E00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="004E0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 w:rsidR="004E0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777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777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77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777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777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777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77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777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777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tekovina</w:t>
      </w:r>
      <w:r w:rsidR="00777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777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905D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7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1428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neprihvatljivost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činjenice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42846">
        <w:rPr>
          <w:rFonts w:ascii="Times New Roman" w:hAnsi="Times New Roman" w:cs="Times New Roman"/>
          <w:sz w:val="24"/>
          <w:szCs w:val="24"/>
          <w:lang w:val="sr-Cyrl-RS"/>
        </w:rPr>
        <w:t xml:space="preserve"> 29%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planirane</w:t>
      </w:r>
      <w:r w:rsidR="001428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normativne</w:t>
      </w:r>
      <w:r w:rsidR="001428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905DC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428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3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ipak</w:t>
      </w:r>
      <w:r w:rsidR="00403B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primeri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DF3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F3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DF3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normativni</w:t>
      </w:r>
      <w:r w:rsidR="00DF3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28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428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reći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28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Narodnu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banku</w:t>
      </w:r>
      <w:r w:rsidR="00937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28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normativnih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806F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usvojeno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="00905D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predložilo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manjka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metodološka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priroda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konkretno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Klasteru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slobodu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kretanja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nosilac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806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roka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Klasteru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905D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konkretno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E21B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glavna</w:t>
      </w:r>
      <w:r w:rsidR="00E21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normativna</w:t>
      </w:r>
      <w:r w:rsidR="00E21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="00E21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službenika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elektroenergetiku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postavljanjem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uopšte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normativna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905D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celokupne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normativne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zastupljene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obuke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jesu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odlične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tužioce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koštaju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9378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finansiraju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obuke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toliko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uloži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očekuju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937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7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7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ostvaruju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domenu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merljivi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određuju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brojem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osuda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korupciju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brojem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procesuiranih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C680F" w:rsidRPr="007264D2" w:rsidRDefault="006C680F" w:rsidP="007264D2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807EA" w:rsidRDefault="00E63C9D" w:rsidP="007264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4E00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4E0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0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B5B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normativnih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reći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zaglavljena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integracija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obrazložiti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navodom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sama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unija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sigurna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spremnost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primi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novu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članicu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kapacitete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razvija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Berlinski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B5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aspekt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Berlinskog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ekonomiju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ekonomsko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povezivanje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regionalnom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pomirenju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kakav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regionalnog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pomirenja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uzimajući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direktorke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mladih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zaštitom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mladih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promoviše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ideju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vladavine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manjinskih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istu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navrata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granična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policija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zadržavala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sati</w:t>
      </w:r>
      <w:r w:rsidR="00937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937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937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937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granice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ponovo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komentare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Reformske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agende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finaliziran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2517B" w:rsidRPr="007264D2" w:rsidRDefault="0032517B" w:rsidP="006739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6654BC" w:rsidRDefault="00E63C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lang w:val="sr-Cyrl-RS" w:eastAsia="en-US"/>
        </w:rPr>
        <w:t>Dr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Marković</w:t>
      </w:r>
      <w:r w:rsidR="004E0059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se</w:t>
      </w:r>
      <w:r w:rsidR="004E0059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zahvalila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ministarki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Miščević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članovima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Odbora</w:t>
      </w:r>
      <w:r w:rsidR="004E0059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</w:t>
      </w:r>
      <w:r w:rsidR="004E0059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redovnim</w:t>
      </w:r>
      <w:r w:rsidR="004E0059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zasedanjima</w:t>
      </w:r>
      <w:r w:rsidR="004E0059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ističući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to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kao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primer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dobre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prakse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Što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tiče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stagnacije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procesa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evropskih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integracija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ona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kao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razlog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navodi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obostrani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nedostatak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političke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volje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iako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evrointegracija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Zapadnog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Balkana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zvanično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jedan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od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geostrateških</w:t>
      </w:r>
      <w:r w:rsidR="004E0059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interesa</w:t>
      </w:r>
      <w:r w:rsidR="008C73C4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EU</w:t>
      </w:r>
      <w:r w:rsidR="004E0059">
        <w:rPr>
          <w:rFonts w:ascii="Times New Roman" w:eastAsia="Calibri" w:hAnsi="Times New Roman" w:cs="Times New Roman"/>
          <w:sz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Kao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neke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od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glavnih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razloga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usporenog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procesa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evrointegracija</w:t>
      </w:r>
      <w:r w:rsidR="004E0059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Srbije</w:t>
      </w:r>
      <w:r w:rsidR="004E0059">
        <w:rPr>
          <w:rFonts w:ascii="Times New Roman" w:eastAsia="Calibri" w:hAnsi="Times New Roman" w:cs="Times New Roman"/>
          <w:sz w:val="24"/>
          <w:lang w:val="sr-Cyrl-RS" w:eastAsia="en-US"/>
        </w:rPr>
        <w:t>,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navela</w:t>
      </w:r>
      <w:r w:rsidR="004E0059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odsustvo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borbe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protiv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korupcije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Zakon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lastRenderedPageBreak/>
        <w:t>javnim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nabavkama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privatna</w:t>
      </w:r>
      <w:r w:rsidR="008C73C4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</w:t>
      </w:r>
      <w:r w:rsidR="00912B56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javna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partnerstva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koncesije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te</w:t>
      </w:r>
      <w:r w:rsidR="00912B56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istakla</w:t>
      </w:r>
      <w:r w:rsidR="00912B56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potrebu</w:t>
      </w:r>
      <w:r w:rsidR="00912B56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da</w:t>
      </w:r>
      <w:r w:rsidR="00912B56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se</w:t>
      </w:r>
      <w:r w:rsidR="00912B56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te</w:t>
      </w:r>
      <w:r w:rsidR="00912B56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oblasti</w:t>
      </w:r>
      <w:r w:rsidR="00912B56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što</w:t>
      </w:r>
      <w:r w:rsidR="00912B56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pre</w:t>
      </w:r>
      <w:r w:rsidR="00912B56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regulišu</w:t>
      </w:r>
      <w:r w:rsidR="00912B56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jer</w:t>
      </w:r>
      <w:r w:rsidR="00912B56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predstavljaju</w:t>
      </w:r>
      <w:r w:rsidR="00912B56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izvor</w:t>
      </w:r>
      <w:r w:rsidR="00912B56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korupcije</w:t>
      </w:r>
      <w:r w:rsidR="00912B56">
        <w:rPr>
          <w:rFonts w:ascii="Times New Roman" w:eastAsia="Calibri" w:hAnsi="Times New Roman" w:cs="Times New Roman"/>
          <w:sz w:val="24"/>
          <w:lang w:val="sr-Cyrl-RS" w:eastAsia="en-US"/>
        </w:rPr>
        <w:t xml:space="preserve">. </w:t>
      </w:r>
    </w:p>
    <w:p w:rsidR="006C680F" w:rsidRPr="007264D2" w:rsidRDefault="006C68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val="sr-Cyrl-RS" w:eastAsia="en-US"/>
        </w:rPr>
      </w:pPr>
    </w:p>
    <w:p w:rsidR="00341D8B" w:rsidRDefault="00E63C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lang w:val="sr-Cyrl-RS" w:eastAsia="en-US"/>
        </w:rPr>
        <w:t>Dr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A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Jakovljević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pridružila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pohvalama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zbog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redovnog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zasedanja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Odbora</w:t>
      </w:r>
      <w:r w:rsidR="006654BC">
        <w:rPr>
          <w:rFonts w:ascii="Times New Roman" w:eastAsia="Calibri" w:hAnsi="Times New Roman" w:cs="Times New Roman"/>
          <w:sz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Nadalje</w:t>
      </w:r>
      <w:r w:rsidR="006654BC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6654BC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istakla</w:t>
      </w:r>
      <w:r w:rsidR="006654BC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problem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nezadovoljstva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državnih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slubenika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od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kojih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čak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56 </w:t>
      </w:r>
      <w:r w:rsidR="006654BC">
        <w:rPr>
          <w:rFonts w:ascii="Times New Roman" w:eastAsia="Calibri" w:hAnsi="Times New Roman" w:cs="Times New Roman"/>
          <w:sz w:val="24"/>
          <w:lang w:val="sr-Cyrl-RS" w:eastAsia="en-US"/>
        </w:rPr>
        <w:t xml:space="preserve">%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želi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napusti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službu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uprkos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tome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što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Izveštaju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navodi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uložen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veliki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napor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usavršavanje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službenika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iz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javnog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sektora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kroz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raznorazne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obuke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seminare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vebinare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Zanimalo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li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ikada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urađena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bilo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kakva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analiza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koja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bi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bavila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razlogom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nezadovoljstva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zaposlenih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državnoj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upravi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uprkos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velikom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broju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sprovedenih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mera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koje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uključuju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usavršavanje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napredovanje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Istakla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problem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koji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javlja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procesu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javnih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nabavki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tačnije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nezadovoljstvo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malim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brojem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ponuđača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koji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jave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skoro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svaki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raspisani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tender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>.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Istakla</w:t>
      </w:r>
      <w:r w:rsidR="006654BC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6654BC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interesovanje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pitanje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koje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tiče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obrazovnih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ustanova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odnosno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rešavanje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problema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zataškavanja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vršnjačkog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nasilja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školama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Ukazala</w:t>
      </w:r>
      <w:r w:rsidR="00E95908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E95908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problem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zbunjenosti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brige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građana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zbog</w:t>
      </w:r>
      <w:r w:rsidR="00E95908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novog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sistema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kontrole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putnika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prilikom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ulaska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države</w:t>
      </w:r>
      <w:r w:rsidR="00E95908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EU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</w:t>
      </w:r>
      <w:r w:rsidR="00E95908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obzirom</w:t>
      </w:r>
      <w:r w:rsidR="00E95908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da</w:t>
      </w:r>
      <w:r w:rsidR="00E95908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taj</w:t>
      </w:r>
      <w:r w:rsidR="00E95908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sistem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doživljavaju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kao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uvođenje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viza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>.</w:t>
      </w:r>
    </w:p>
    <w:p w:rsidR="006C680F" w:rsidRPr="007264D2" w:rsidRDefault="006C68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2"/>
          <w:szCs w:val="12"/>
          <w:lang w:val="sr-Cyrl-RS" w:eastAsia="en-US"/>
        </w:rPr>
      </w:pPr>
    </w:p>
    <w:p w:rsidR="00721766" w:rsidRPr="004C680B" w:rsidRDefault="00E63C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lang w:val="sr-Cyrl-RS" w:eastAsia="en-US"/>
        </w:rPr>
        <w:t>Ministarka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T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Miščević</w:t>
      </w:r>
      <w:r w:rsidR="0002602E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odgovoru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postavljena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pitanja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iznete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komentare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>,</w:t>
      </w:r>
      <w:r w:rsidR="0002602E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istakla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da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>,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bez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aktivnog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civilnog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društva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>,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nema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procesa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evrointegracija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naglašavajući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međusobna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saradnja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tom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procesu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od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presudnog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značaja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navodeći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primer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dobre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saradnje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radnom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grupom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iz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poglavlja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35,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bez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koje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bi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bilo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moguće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adekvatan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jasan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način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objasniti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građanima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značaj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vizne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liberalizacije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pasoše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koje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izdaje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Koordinaciona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uprava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za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Kosovo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Metohiju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Izrazila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nadu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da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će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biti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pronađeno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dobro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rešenje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za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sve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te</w:t>
      </w:r>
      <w:r w:rsidR="005A7A48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kako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to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pitanje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bi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postalo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predmet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bilo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kakve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političke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rasprave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Naglasila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ozbiljno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veruje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Srbiji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mesto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EU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postoji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volja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prostor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njeno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ubrzano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priključivanje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uz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ostvarenje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svih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tehničkih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političkih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uslova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Istakla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joj</w:t>
      </w:r>
      <w:r w:rsidR="005A7A48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nije</w:t>
      </w:r>
      <w:r w:rsidR="005A7A48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poznato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ko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radio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analize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broja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zaposlenih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koji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žele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napuste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državnu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upravu</w:t>
      </w:r>
      <w:r w:rsidR="00D9220D">
        <w:rPr>
          <w:rFonts w:ascii="Times New Roman" w:eastAsia="Calibri" w:hAnsi="Times New Roman" w:cs="Times New Roman"/>
          <w:sz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Naglasila</w:t>
      </w:r>
      <w:r w:rsidR="00D9220D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D9220D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od</w:t>
      </w:r>
      <w:r w:rsidR="00CD6BE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izuzetnog</w:t>
      </w:r>
      <w:r w:rsidR="00CD6BE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značaja</w:t>
      </w:r>
      <w:r w:rsidR="00CD6BE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politika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zadržavanja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kadrova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koji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imaju</w:t>
      </w:r>
      <w:r w:rsidR="00CD6BE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normativne</w:t>
      </w:r>
      <w:r w:rsidR="00CD6BE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sposobnosti</w:t>
      </w:r>
      <w:r w:rsidR="00CD6BE0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poznaju</w:t>
      </w:r>
      <w:r w:rsidR="00CD6BE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propise</w:t>
      </w:r>
      <w:r w:rsidR="00CD6BE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EU</w:t>
      </w:r>
      <w:r w:rsidR="00CD6BE0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kao</w:t>
      </w:r>
      <w:r w:rsidR="00CD6BE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</w:t>
      </w:r>
      <w:r w:rsidR="00CD6BE0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jezike</w:t>
      </w:r>
      <w:r w:rsidR="00547C55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te</w:t>
      </w:r>
      <w:r w:rsidR="00547C55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istakla</w:t>
      </w:r>
      <w:r w:rsidR="00547C55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</w:t>
      </w:r>
      <w:r w:rsidR="00547C55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važnost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obuke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zaposlenih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Kada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reč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uslovima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ispunjenje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poglavlja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23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24,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objasnila</w:t>
      </w:r>
      <w:r w:rsidR="00B537C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da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za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Srbiju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ta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merila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još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uvek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nisu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merljiva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iako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Venecijanska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komisija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ulaže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veliki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napor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pomažući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Srbiji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nalaženju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rešenja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Istakla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sama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kultura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nezavisnog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pravosuđa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jako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teško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merljiva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stvar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zato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pomoć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država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članica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od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presudnog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značaja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nalaženju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načina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koji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će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biti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moguće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to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pravilno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izmeriti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Kada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reč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Berlinskom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procesu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regionalnim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inicijativama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ključna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stvar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kako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navela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>,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pomirenje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kroz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ekonomsku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saradnju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razvoj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regionu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Dodala</w:t>
      </w:r>
      <w:r w:rsidR="00DA4A74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da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najvažnije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pitanje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uključivanje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digitalne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sisteme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kontrole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boravka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Šengenskom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prostoru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kao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</w:t>
      </w:r>
      <w:r w:rsidR="00DA4A74"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Srbija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spada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treću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grupu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država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koju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nije</w:t>
      </w:r>
      <w:r w:rsidR="004C680B"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potrebna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viza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prostoru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Šengenske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zone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komunikacija</w:t>
      </w:r>
      <w:r w:rsidR="00262377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povodom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rešavanja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ovog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pitanja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rukama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delegacije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EU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u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Srbiji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koja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je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na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sebe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preuzela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odgovornost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implementacije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baze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podataka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>.</w:t>
      </w:r>
    </w:p>
    <w:p w:rsidR="006C680F" w:rsidRPr="007264D2" w:rsidRDefault="006C680F" w:rsidP="008B0D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2"/>
          <w:szCs w:val="12"/>
          <w:lang w:val="sr-Cyrl-RS" w:eastAsia="en-US"/>
        </w:rPr>
      </w:pPr>
    </w:p>
    <w:p w:rsidR="008B0DA3" w:rsidRPr="0002602E" w:rsidRDefault="00E63C9D" w:rsidP="007264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EB5B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EB5B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EB5B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67396A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učestvovati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72. </w:t>
      </w:r>
      <w:r>
        <w:rPr>
          <w:rFonts w:ascii="Times New Roman" w:hAnsi="Times New Roman" w:cs="Times New Roman"/>
          <w:sz w:val="24"/>
          <w:szCs w:val="24"/>
          <w:lang w:val="sr-Cyrl-RS"/>
        </w:rPr>
        <w:t>Plenarnom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KOSAK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Parlamentarne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dimenzije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mađarskog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predsedavanja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Budimpešti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Mađarska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680F" w:rsidRPr="007264D2" w:rsidRDefault="00026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</w:p>
    <w:p w:rsidR="008B0DA3" w:rsidRPr="008B0DA3" w:rsidRDefault="00E63C9D" w:rsidP="007264D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Predsedavajuća</w:t>
      </w:r>
      <w:r w:rsidR="00026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26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026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26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26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sekretarijat</w:t>
      </w:r>
      <w:r w:rsidR="00026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26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dostavio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pozivna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pisma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9A55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A55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A55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26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026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26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imenuju</w:t>
      </w:r>
      <w:r w:rsidR="00026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026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26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delegacije</w:t>
      </w:r>
      <w:r w:rsidR="000260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9A55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uobičajenu</w:t>
      </w:r>
      <w:r w:rsidR="00026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praksu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delegacija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politički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izbalansirana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Obavestila</w:t>
      </w:r>
      <w:r w:rsidR="00026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26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026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026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26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26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26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zainteresovana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učestvuje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svojstvu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integracije</w:t>
      </w:r>
      <w:r w:rsidR="009A55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9A55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A55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9A55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obavljenih</w:t>
      </w:r>
      <w:r w:rsidR="009A55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konsultacija</w:t>
      </w:r>
      <w:r w:rsidR="009A551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26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 w:rsidR="00026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delegaciji</w:t>
      </w:r>
      <w:r w:rsidR="009A55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9A55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</w:t>
      </w:r>
      <w:r w:rsidR="009A55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9A55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9A55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9A55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A55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Radin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F12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B0DA3" w:rsidRPr="007264D2" w:rsidRDefault="008B0DA3" w:rsidP="008B0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21766" w:rsidRDefault="00E63C9D" w:rsidP="007264D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sastavu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delegacije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plenarni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sastanak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KOSAK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Elvira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Radin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02602E" w:rsidRPr="006C680F" w:rsidRDefault="0002602E" w:rsidP="00026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21766" w:rsidRDefault="00E63C9D" w:rsidP="007264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Treća</w:t>
      </w:r>
      <w:r w:rsidR="002C5F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2C5F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2C5F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7264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učestvovati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Zajedničkom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="00250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="00250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nemačkog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Bundestaga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Parlamentarne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dimenzije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Berlinskog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Berlinu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, 8.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66EB" w:rsidRPr="007264D2" w:rsidRDefault="004966EB" w:rsidP="007264D2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721766" w:rsidRPr="00721766" w:rsidRDefault="00E63C9D" w:rsidP="007264D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A1D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8A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A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 w:rsidR="002C5F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2C5F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5F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5F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stiglo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pozivno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pismo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nemačkog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Bundestaga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Antona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Hofreiter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8A1DAD" w:rsidRPr="008A1DAD">
        <w:rPr>
          <w:rFonts w:ascii="Times New Roman" w:hAnsi="Times New Roman" w:cs="Times New Roman"/>
          <w:i/>
          <w:sz w:val="24"/>
          <w:szCs w:val="24"/>
          <w:lang w:val="sr-Cyrl-CS"/>
        </w:rPr>
        <w:t>Anton Hofreiter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učešće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Zajedničkom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sastanku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nadležnih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parlamenata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Zapadnog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Balkana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nemačkog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Bundestaga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Parlamentarne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dimenzije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Berlinskog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održava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Berlinu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, 8.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Molba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502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sastavu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delegacije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1766" w:rsidRPr="00721766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Obavestila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zainteresovana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delegacije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sastanak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svojstvu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integracije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C5F78" w:rsidRPr="007264D2" w:rsidRDefault="002C5F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C5F78" w:rsidRDefault="00E63C9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delegaciji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sastanak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Elvira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Radin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C5F78" w:rsidRPr="007264D2" w:rsidRDefault="002C5F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21766" w:rsidRPr="00721766" w:rsidRDefault="00E63C9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sastavu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delegacije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Elvira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Radin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C5F78" w:rsidRPr="00721766" w:rsidRDefault="002C5F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264D2" w:rsidRDefault="00E63C9D">
      <w:pPr>
        <w:spacing w:after="0" w:line="240" w:lineRule="auto"/>
        <w:ind w:firstLine="720"/>
        <w:contextualSpacing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Četvrta</w:t>
      </w:r>
      <w:r w:rsidR="007264D2"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tačka</w:t>
      </w:r>
      <w:r w:rsidR="007264D2" w:rsidRPr="007264D2">
        <w:t xml:space="preserve"> 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Dnevnog</w:t>
      </w:r>
      <w:r w:rsidR="007264D2" w:rsidRPr="007264D2"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reda</w:t>
      </w:r>
      <w:r w:rsidR="0067396A"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Razno</w:t>
      </w:r>
      <w:r w:rsidR="007264D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7264D2" w:rsidRDefault="007264D2">
      <w:pPr>
        <w:spacing w:after="0" w:line="240" w:lineRule="auto"/>
        <w:ind w:firstLine="720"/>
        <w:contextualSpacing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7870E2" w:rsidRDefault="00E63C9D">
      <w:pPr>
        <w:spacing w:after="0" w:line="240" w:lineRule="auto"/>
        <w:ind w:firstLine="720"/>
        <w:contextualSpacing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 w:eastAsia="en-U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Predsedavajuća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informisala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organizaciji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predstojećeg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20.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jubilarnog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KOSAP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sastanka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Beogradu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kojem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će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domaćin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biti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evropske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integracije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Planirano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sastanak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bude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početkom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novembra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odnosno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3.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do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5.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novembra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2024.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Istakla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planu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do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kraja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septembra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održi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sednica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evropske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integracije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kojoj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bila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doneta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odluka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održavanju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KOSAP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sastanka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gde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odredila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naša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delegacija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Podsetila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uobičajena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praksa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delegaciju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čine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tri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tim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prema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Poslovniku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KOSAP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-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maksimalan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6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članova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delegacije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obzirom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Srbija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domaćin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KOSAP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-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predložila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odredi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delegacija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6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članova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Ukazala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neophodnost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definiše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dnevni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red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program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KOSAP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sastanka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upute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pozivna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pisma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odluči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će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biti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pozvan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sastanak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osim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stalnih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članica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KOSAP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-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Kako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navela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pre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sednice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biće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održan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konsultativni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sastanak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radi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dogovora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neophodnim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detaljima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organizacije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KOSAP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sastanka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2C5F78" w:rsidRPr="007264D2" w:rsidRDefault="002C5F78">
      <w:pPr>
        <w:spacing w:after="0" w:line="240" w:lineRule="auto"/>
        <w:ind w:firstLine="720"/>
        <w:contextualSpacing/>
        <w:jc w:val="both"/>
        <w:rPr>
          <w:rStyle w:val="colornavy"/>
          <w:rFonts w:ascii="Times New Roman" w:hAnsi="Times New Roman" w:cs="Times New Roman"/>
          <w:bCs/>
          <w:sz w:val="16"/>
          <w:szCs w:val="16"/>
          <w:lang w:val="sr-Cyrl-R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764A1F" w:rsidRPr="007264D2" w:rsidRDefault="00764A1F" w:rsidP="00764A1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16"/>
          <w:szCs w:val="16"/>
          <w:lang w:val="sr-Cyrl-RS"/>
        </w:rPr>
      </w:pPr>
    </w:p>
    <w:p w:rsidR="00764A1F" w:rsidRPr="00881B62" w:rsidRDefault="00E63C9D" w:rsidP="00764A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764A1F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A1F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764A1F" w:rsidRPr="00851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A1F" w:rsidRPr="00851D41">
        <w:rPr>
          <w:rFonts w:ascii="Times New Roman" w:hAnsi="Times New Roman" w:cs="Times New Roman"/>
          <w:sz w:val="24"/>
          <w:szCs w:val="24"/>
          <w:lang w:val="sr-Cyrl-RS"/>
        </w:rPr>
        <w:t xml:space="preserve"> 11.</w:t>
      </w:r>
      <w:r w:rsidR="0067545F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="00764A1F" w:rsidRPr="00851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764A1F" w:rsidRPr="00851D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64A1F" w:rsidRPr="00881B62" w:rsidRDefault="00764A1F" w:rsidP="00764A1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4A1F" w:rsidRPr="00881B62" w:rsidRDefault="00E63C9D" w:rsidP="00764A1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764A1F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64A1F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  <w:r w:rsidR="00764A1F" w:rsidRPr="00881B6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64A1F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64A1F"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64A1F"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64A1F"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64A1F"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64A1F"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64A1F"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64A1F"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64A1F" w:rsidRPr="00881B6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</w:p>
    <w:p w:rsidR="00764A1F" w:rsidRPr="00881B62" w:rsidRDefault="00764A1F" w:rsidP="00764A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  <w:lang w:val="sr-Cyrl-RS"/>
        </w:rPr>
        <w:t>Vučićević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/>
        </w:rPr>
        <w:t>Kovács Elvira</w:t>
      </w:r>
    </w:p>
    <w:p w:rsidR="00764A1F" w:rsidRPr="00881B62" w:rsidRDefault="00764A1F" w:rsidP="00764A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81B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(</w:t>
      </w:r>
      <w:r w:rsidR="00E63C9D">
        <w:rPr>
          <w:rFonts w:ascii="Times New Roman" w:eastAsia="Calibri" w:hAnsi="Times New Roman" w:cs="Times New Roman"/>
          <w:sz w:val="24"/>
          <w:szCs w:val="24"/>
          <w:lang w:val="sr-Cyrl-RS"/>
        </w:rPr>
        <w:t>Elvira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63C9D">
        <w:rPr>
          <w:rFonts w:ascii="Times New Roman" w:eastAsia="Calibri" w:hAnsi="Times New Roman" w:cs="Times New Roman"/>
          <w:sz w:val="24"/>
          <w:szCs w:val="24"/>
          <w:lang w:val="sr-Cyrl-RS"/>
        </w:rPr>
        <w:t>Kovač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764A1F" w:rsidRPr="00881B62" w:rsidRDefault="00764A1F" w:rsidP="00764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4A1F" w:rsidRPr="00881B62" w:rsidRDefault="00764A1F" w:rsidP="00764A1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21766" w:rsidRPr="00721766" w:rsidRDefault="00721766" w:rsidP="007217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1766" w:rsidRPr="00721766" w:rsidSect="00847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3A" w:rsidRDefault="00941F3A" w:rsidP="004966EB">
      <w:pPr>
        <w:spacing w:after="0" w:line="240" w:lineRule="auto"/>
      </w:pPr>
      <w:r>
        <w:separator/>
      </w:r>
    </w:p>
  </w:endnote>
  <w:endnote w:type="continuationSeparator" w:id="0">
    <w:p w:rsidR="00941F3A" w:rsidRDefault="00941F3A" w:rsidP="0049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C9D" w:rsidRDefault="00E63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10991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66EB" w:rsidRDefault="004966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C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66EB" w:rsidRDefault="004966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C9D" w:rsidRDefault="00E63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3A" w:rsidRDefault="00941F3A" w:rsidP="004966EB">
      <w:pPr>
        <w:spacing w:after="0" w:line="240" w:lineRule="auto"/>
      </w:pPr>
      <w:r>
        <w:separator/>
      </w:r>
    </w:p>
  </w:footnote>
  <w:footnote w:type="continuationSeparator" w:id="0">
    <w:p w:rsidR="00941F3A" w:rsidRDefault="00941F3A" w:rsidP="00496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C9D" w:rsidRDefault="00E63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C9D" w:rsidRDefault="00E63C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C9D" w:rsidRDefault="00E63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6BB"/>
    <w:multiLevelType w:val="hybridMultilevel"/>
    <w:tmpl w:val="7B7A83BC"/>
    <w:lvl w:ilvl="0" w:tplc="26EEF7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0B67"/>
    <w:multiLevelType w:val="hybridMultilevel"/>
    <w:tmpl w:val="8A602EF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E3F6B"/>
    <w:multiLevelType w:val="hybridMultilevel"/>
    <w:tmpl w:val="33BE4EA2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B526E7"/>
    <w:multiLevelType w:val="hybridMultilevel"/>
    <w:tmpl w:val="2F88C0CE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272818"/>
    <w:multiLevelType w:val="hybridMultilevel"/>
    <w:tmpl w:val="E9FC1A9C"/>
    <w:lvl w:ilvl="0" w:tplc="5B94C2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D8"/>
    <w:rsid w:val="0002602E"/>
    <w:rsid w:val="000576E4"/>
    <w:rsid w:val="00060CA2"/>
    <w:rsid w:val="000E1A4E"/>
    <w:rsid w:val="000F0376"/>
    <w:rsid w:val="0011090C"/>
    <w:rsid w:val="00121D25"/>
    <w:rsid w:val="00125B4F"/>
    <w:rsid w:val="00142846"/>
    <w:rsid w:val="00165D09"/>
    <w:rsid w:val="001755E4"/>
    <w:rsid w:val="0019090F"/>
    <w:rsid w:val="001B393B"/>
    <w:rsid w:val="001E618B"/>
    <w:rsid w:val="001F06E9"/>
    <w:rsid w:val="0025029B"/>
    <w:rsid w:val="00262377"/>
    <w:rsid w:val="00284658"/>
    <w:rsid w:val="002C5F78"/>
    <w:rsid w:val="002E5D27"/>
    <w:rsid w:val="0032517B"/>
    <w:rsid w:val="00335173"/>
    <w:rsid w:val="0033556E"/>
    <w:rsid w:val="00341D8B"/>
    <w:rsid w:val="00354893"/>
    <w:rsid w:val="00364B2C"/>
    <w:rsid w:val="0038275A"/>
    <w:rsid w:val="003C6AE7"/>
    <w:rsid w:val="003F48A1"/>
    <w:rsid w:val="00403B51"/>
    <w:rsid w:val="00426D89"/>
    <w:rsid w:val="00450415"/>
    <w:rsid w:val="004966EB"/>
    <w:rsid w:val="004C5C51"/>
    <w:rsid w:val="004C680B"/>
    <w:rsid w:val="004D0A6D"/>
    <w:rsid w:val="004E0059"/>
    <w:rsid w:val="004E166C"/>
    <w:rsid w:val="00527300"/>
    <w:rsid w:val="0054009B"/>
    <w:rsid w:val="00547C55"/>
    <w:rsid w:val="005537D2"/>
    <w:rsid w:val="005807EA"/>
    <w:rsid w:val="00580B64"/>
    <w:rsid w:val="005814EA"/>
    <w:rsid w:val="005A0E18"/>
    <w:rsid w:val="005A7A48"/>
    <w:rsid w:val="005D11C6"/>
    <w:rsid w:val="005E358A"/>
    <w:rsid w:val="005F5853"/>
    <w:rsid w:val="00602C6C"/>
    <w:rsid w:val="00607B0D"/>
    <w:rsid w:val="006654BC"/>
    <w:rsid w:val="0067396A"/>
    <w:rsid w:val="0067545F"/>
    <w:rsid w:val="00697BC7"/>
    <w:rsid w:val="006B3B56"/>
    <w:rsid w:val="006C680F"/>
    <w:rsid w:val="007039A5"/>
    <w:rsid w:val="00721766"/>
    <w:rsid w:val="007264D2"/>
    <w:rsid w:val="00764A1F"/>
    <w:rsid w:val="00765080"/>
    <w:rsid w:val="00775D26"/>
    <w:rsid w:val="0077750E"/>
    <w:rsid w:val="00777EF1"/>
    <w:rsid w:val="007870E2"/>
    <w:rsid w:val="00797671"/>
    <w:rsid w:val="007B56BA"/>
    <w:rsid w:val="007D115A"/>
    <w:rsid w:val="007D68CB"/>
    <w:rsid w:val="00806F19"/>
    <w:rsid w:val="008407C0"/>
    <w:rsid w:val="00847A0B"/>
    <w:rsid w:val="00851D41"/>
    <w:rsid w:val="00880A02"/>
    <w:rsid w:val="008975F6"/>
    <w:rsid w:val="008A1DAD"/>
    <w:rsid w:val="008B0DA3"/>
    <w:rsid w:val="008C73C4"/>
    <w:rsid w:val="008E64EA"/>
    <w:rsid w:val="008E6774"/>
    <w:rsid w:val="008F1200"/>
    <w:rsid w:val="008F633C"/>
    <w:rsid w:val="00905DCF"/>
    <w:rsid w:val="00912B56"/>
    <w:rsid w:val="00931EA8"/>
    <w:rsid w:val="009378C6"/>
    <w:rsid w:val="00941F3A"/>
    <w:rsid w:val="009423B4"/>
    <w:rsid w:val="00960CE4"/>
    <w:rsid w:val="0099087B"/>
    <w:rsid w:val="009A5516"/>
    <w:rsid w:val="009B46EF"/>
    <w:rsid w:val="009B7F8F"/>
    <w:rsid w:val="009D1BB8"/>
    <w:rsid w:val="00A2770A"/>
    <w:rsid w:val="00A4600D"/>
    <w:rsid w:val="00A63028"/>
    <w:rsid w:val="00A83B96"/>
    <w:rsid w:val="00A90D66"/>
    <w:rsid w:val="00A979A2"/>
    <w:rsid w:val="00AA219A"/>
    <w:rsid w:val="00AC6FCC"/>
    <w:rsid w:val="00B10C7F"/>
    <w:rsid w:val="00B43E8A"/>
    <w:rsid w:val="00B50985"/>
    <w:rsid w:val="00B537CB"/>
    <w:rsid w:val="00B7298C"/>
    <w:rsid w:val="00BA0D87"/>
    <w:rsid w:val="00BC0BD8"/>
    <w:rsid w:val="00BE62FB"/>
    <w:rsid w:val="00BF117E"/>
    <w:rsid w:val="00BF69A1"/>
    <w:rsid w:val="00C1152A"/>
    <w:rsid w:val="00C639D0"/>
    <w:rsid w:val="00C815B7"/>
    <w:rsid w:val="00C82709"/>
    <w:rsid w:val="00C82EC1"/>
    <w:rsid w:val="00CA263C"/>
    <w:rsid w:val="00CD3D8F"/>
    <w:rsid w:val="00CD6BE0"/>
    <w:rsid w:val="00D0482A"/>
    <w:rsid w:val="00D2028A"/>
    <w:rsid w:val="00D20DA8"/>
    <w:rsid w:val="00D301EC"/>
    <w:rsid w:val="00D7411B"/>
    <w:rsid w:val="00D76AF9"/>
    <w:rsid w:val="00D800D0"/>
    <w:rsid w:val="00D8055D"/>
    <w:rsid w:val="00D9220D"/>
    <w:rsid w:val="00DA17FB"/>
    <w:rsid w:val="00DA4A74"/>
    <w:rsid w:val="00DF1C1C"/>
    <w:rsid w:val="00DF3C3B"/>
    <w:rsid w:val="00E000D8"/>
    <w:rsid w:val="00E01780"/>
    <w:rsid w:val="00E21BBD"/>
    <w:rsid w:val="00E52438"/>
    <w:rsid w:val="00E63C9D"/>
    <w:rsid w:val="00E91C6D"/>
    <w:rsid w:val="00E95908"/>
    <w:rsid w:val="00EA6206"/>
    <w:rsid w:val="00EB5BA3"/>
    <w:rsid w:val="00EC33AD"/>
    <w:rsid w:val="00EC7799"/>
    <w:rsid w:val="00EF7A16"/>
    <w:rsid w:val="00F01EBB"/>
    <w:rsid w:val="00F4569D"/>
    <w:rsid w:val="00F848CE"/>
    <w:rsid w:val="00F934AA"/>
    <w:rsid w:val="00FB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72CCF-E8B8-4C05-ADE3-8501B710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0D8"/>
    <w:rPr>
      <w:rFonts w:eastAsiaTheme="minorEastAsia"/>
      <w:lang w:val="sr-Latn-R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0D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colornavy">
    <w:name w:val="color_navy"/>
    <w:rsid w:val="00721766"/>
  </w:style>
  <w:style w:type="paragraph" w:styleId="BalloonText">
    <w:name w:val="Balloon Text"/>
    <w:basedOn w:val="Normal"/>
    <w:link w:val="BalloonTextChar"/>
    <w:uiPriority w:val="99"/>
    <w:semiHidden/>
    <w:unhideWhenUsed/>
    <w:rsid w:val="00F0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EBB"/>
    <w:rPr>
      <w:rFonts w:ascii="Segoe UI" w:eastAsiaTheme="minorEastAsia" w:hAnsi="Segoe UI" w:cs="Segoe UI"/>
      <w:sz w:val="18"/>
      <w:szCs w:val="18"/>
      <w:lang w:val="sr-Latn-RS" w:eastAsia="zh-CN"/>
    </w:rPr>
  </w:style>
  <w:style w:type="paragraph" w:styleId="Header">
    <w:name w:val="header"/>
    <w:basedOn w:val="Normal"/>
    <w:link w:val="HeaderChar"/>
    <w:uiPriority w:val="99"/>
    <w:unhideWhenUsed/>
    <w:rsid w:val="00496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6EB"/>
    <w:rPr>
      <w:rFonts w:eastAsiaTheme="minorEastAsia"/>
      <w:lang w:val="sr-Latn-RS" w:eastAsia="zh-CN"/>
    </w:rPr>
  </w:style>
  <w:style w:type="paragraph" w:styleId="Footer">
    <w:name w:val="footer"/>
    <w:basedOn w:val="Normal"/>
    <w:link w:val="FooterChar"/>
    <w:uiPriority w:val="99"/>
    <w:unhideWhenUsed/>
    <w:rsid w:val="00496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6EB"/>
    <w:rPr>
      <w:rFonts w:eastAsiaTheme="minorEastAsia"/>
      <w:lang w:val="sr-Latn-R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Nenadović</dc:creator>
  <cp:keywords/>
  <dc:description/>
  <cp:lastModifiedBy>Nikola Pavić</cp:lastModifiedBy>
  <cp:revision>2</cp:revision>
  <cp:lastPrinted>2024-09-20T08:35:00Z</cp:lastPrinted>
  <dcterms:created xsi:type="dcterms:W3CDTF">2025-05-22T10:06:00Z</dcterms:created>
  <dcterms:modified xsi:type="dcterms:W3CDTF">2025-05-22T10:06:00Z</dcterms:modified>
</cp:coreProperties>
</file>